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F05E" w14:textId="39F2CBA1" w:rsidR="006655E6" w:rsidRDefault="006655E6">
      <w:pPr>
        <w:rPr>
          <w:sz w:val="21"/>
          <w:szCs w:val="21"/>
        </w:rPr>
      </w:pPr>
      <w:r>
        <w:rPr>
          <w:sz w:val="21"/>
          <w:szCs w:val="21"/>
        </w:rPr>
        <w:t>Formulier voor de Aanvraag van een account op het Order Management Systeem (OMS) bij AQUON.</w:t>
      </w:r>
    </w:p>
    <w:p w14:paraId="09CC03A5" w14:textId="77777777" w:rsidR="006655E6" w:rsidRDefault="006655E6">
      <w:pPr>
        <w:rPr>
          <w:sz w:val="21"/>
          <w:szCs w:val="21"/>
        </w:rPr>
      </w:pPr>
    </w:p>
    <w:p w14:paraId="066456D4" w14:textId="340AFB48" w:rsidR="007339B2" w:rsidRDefault="007339B2">
      <w:pPr>
        <w:rPr>
          <w:sz w:val="21"/>
          <w:szCs w:val="21"/>
        </w:rPr>
      </w:pPr>
      <w:r>
        <w:rPr>
          <w:sz w:val="21"/>
          <w:szCs w:val="21"/>
        </w:rPr>
        <w:t xml:space="preserve">Versturen naar </w:t>
      </w:r>
      <w:r w:rsidR="0062446D" w:rsidRPr="0062446D">
        <w:rPr>
          <w:sz w:val="21"/>
          <w:szCs w:val="21"/>
        </w:rPr>
        <w:t>functioneelbeheer-sb@aquon.nl</w:t>
      </w:r>
    </w:p>
    <w:p w14:paraId="7389403D" w14:textId="77777777" w:rsidR="007339B2" w:rsidRDefault="007339B2">
      <w:pPr>
        <w:rPr>
          <w:sz w:val="21"/>
          <w:szCs w:val="21"/>
        </w:rPr>
      </w:pPr>
    </w:p>
    <w:p w14:paraId="369C6072" w14:textId="20E0E9D5" w:rsidR="009D56DD" w:rsidRDefault="009D56DD">
      <w:pPr>
        <w:rPr>
          <w:sz w:val="21"/>
          <w:szCs w:val="21"/>
        </w:rPr>
      </w:pPr>
      <w:r>
        <w:rPr>
          <w:sz w:val="21"/>
          <w:szCs w:val="21"/>
        </w:rPr>
        <w:t>Het OMS kent twee omgevingen</w:t>
      </w:r>
      <w:r w:rsidR="00DE29C0">
        <w:rPr>
          <w:sz w:val="21"/>
          <w:szCs w:val="21"/>
        </w:rPr>
        <w:t>. De ACCEPTATIE-omgeving is bedoeld om te oefenen en te testen</w:t>
      </w:r>
      <w:r w:rsidR="00B35610">
        <w:rPr>
          <w:sz w:val="21"/>
          <w:szCs w:val="21"/>
        </w:rPr>
        <w:t xml:space="preserve"> en de </w:t>
      </w:r>
      <w:r w:rsidR="00B35610" w:rsidRPr="00E5604B">
        <w:rPr>
          <w:sz w:val="21"/>
          <w:szCs w:val="21"/>
        </w:rPr>
        <w:t>PRODUCTIE-omgeving</w:t>
      </w:r>
      <w:r w:rsidR="00B35610">
        <w:rPr>
          <w:sz w:val="21"/>
          <w:szCs w:val="21"/>
        </w:rPr>
        <w:t xml:space="preserve"> is bedoeld om aanvragen bij AQUON te doen.</w:t>
      </w:r>
    </w:p>
    <w:p w14:paraId="6738CEF3" w14:textId="00B1DD17" w:rsidR="00042E80" w:rsidRDefault="00042E80">
      <w:pPr>
        <w:rPr>
          <w:sz w:val="21"/>
          <w:szCs w:val="21"/>
        </w:rPr>
      </w:pPr>
      <w:r>
        <w:rPr>
          <w:sz w:val="21"/>
          <w:szCs w:val="21"/>
        </w:rPr>
        <w:t xml:space="preserve">Dit zijn gescheiden omgevingen en iedereen krijgt altijd </w:t>
      </w:r>
      <w:r w:rsidR="008D7A02">
        <w:rPr>
          <w:sz w:val="21"/>
          <w:szCs w:val="21"/>
        </w:rPr>
        <w:t>toegang (</w:t>
      </w:r>
      <w:r>
        <w:rPr>
          <w:sz w:val="21"/>
          <w:szCs w:val="21"/>
        </w:rPr>
        <w:t>accounts</w:t>
      </w:r>
      <w:r w:rsidR="008D7A02">
        <w:rPr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 w:rsidR="008D7A02">
        <w:rPr>
          <w:sz w:val="21"/>
          <w:szCs w:val="21"/>
        </w:rPr>
        <w:t xml:space="preserve">voor </w:t>
      </w:r>
      <w:r>
        <w:rPr>
          <w:sz w:val="21"/>
          <w:szCs w:val="21"/>
        </w:rPr>
        <w:t>beide omgevingen</w:t>
      </w:r>
      <w:r w:rsidR="008D7A02">
        <w:rPr>
          <w:sz w:val="21"/>
          <w:szCs w:val="21"/>
        </w:rPr>
        <w:t xml:space="preserve">. Een Aanvraag die in de ACC is voorbereid is eenvoudig te exporteren uit ACC en te importeren in PRD, waardoor je veilig </w:t>
      </w:r>
      <w:r w:rsidR="000C6C89">
        <w:rPr>
          <w:sz w:val="21"/>
          <w:szCs w:val="21"/>
        </w:rPr>
        <w:t>met het OMS kennis kunt maken zonder veel tijdverlies.</w:t>
      </w:r>
    </w:p>
    <w:p w14:paraId="67029572" w14:textId="692C1E56" w:rsidR="009C6A2A" w:rsidRDefault="009C6A2A">
      <w:pPr>
        <w:rPr>
          <w:sz w:val="21"/>
          <w:szCs w:val="21"/>
        </w:rPr>
      </w:pPr>
    </w:p>
    <w:p w14:paraId="31AC57D3" w14:textId="664897EB" w:rsidR="000D2F0B" w:rsidRDefault="000D2F0B">
      <w:pPr>
        <w:rPr>
          <w:sz w:val="21"/>
          <w:szCs w:val="21"/>
        </w:rPr>
      </w:pPr>
      <w:r>
        <w:rPr>
          <w:sz w:val="21"/>
          <w:szCs w:val="21"/>
        </w:rPr>
        <w:t xml:space="preserve">Met een OMS-account heb je alleen toegang tot de Aanvragen van je eigen organisatie (het Servicebureau bij AQUON heeft toegang tot alle </w:t>
      </w:r>
      <w:r w:rsidR="006B0638">
        <w:rPr>
          <w:sz w:val="21"/>
          <w:szCs w:val="21"/>
        </w:rPr>
        <w:t>organisaties).</w:t>
      </w:r>
    </w:p>
    <w:p w14:paraId="3022A76B" w14:textId="77777777" w:rsidR="006B0638" w:rsidRPr="00E5604B" w:rsidRDefault="006B0638">
      <w:pPr>
        <w:rPr>
          <w:sz w:val="21"/>
          <w:szCs w:val="21"/>
        </w:rPr>
      </w:pPr>
    </w:p>
    <w:p w14:paraId="6611C935" w14:textId="022FD04E" w:rsidR="008137E9" w:rsidRPr="00E5604B" w:rsidRDefault="009C6A2A">
      <w:pPr>
        <w:rPr>
          <w:sz w:val="21"/>
          <w:szCs w:val="21"/>
        </w:rPr>
      </w:pPr>
      <w:r w:rsidRPr="00E5604B">
        <w:rPr>
          <w:sz w:val="21"/>
          <w:szCs w:val="21"/>
        </w:rPr>
        <w:t xml:space="preserve">In </w:t>
      </w:r>
      <w:r w:rsidR="009E2337">
        <w:rPr>
          <w:sz w:val="21"/>
          <w:szCs w:val="21"/>
        </w:rPr>
        <w:t>het OMS</w:t>
      </w:r>
      <w:r w:rsidR="008137E9" w:rsidRPr="00E5604B">
        <w:rPr>
          <w:sz w:val="21"/>
          <w:szCs w:val="21"/>
        </w:rPr>
        <w:t xml:space="preserve"> zijn verschillende gebruikersprofielen mogelijk door een combinatie van de onderstaande gebruikersrechten te kiezen.</w:t>
      </w:r>
    </w:p>
    <w:p w14:paraId="025BA9C9" w14:textId="2ABF117D" w:rsidR="009C6A2A" w:rsidRPr="00E5604B" w:rsidRDefault="009C6A2A" w:rsidP="009C6A2A">
      <w:pPr>
        <w:pStyle w:val="Lijstalinea"/>
        <w:numPr>
          <w:ilvl w:val="0"/>
          <w:numId w:val="2"/>
        </w:numPr>
        <w:rPr>
          <w:sz w:val="21"/>
          <w:szCs w:val="21"/>
        </w:rPr>
      </w:pPr>
      <w:r w:rsidRPr="00E5604B">
        <w:rPr>
          <w:sz w:val="21"/>
          <w:szCs w:val="21"/>
        </w:rPr>
        <w:t>Gebruikers hebben toegang tot één of meerdere Disciplines</w:t>
      </w:r>
      <w:r w:rsidR="00E2694B" w:rsidRPr="00E5604B">
        <w:rPr>
          <w:sz w:val="21"/>
          <w:szCs w:val="21"/>
        </w:rPr>
        <w:t xml:space="preserve"> </w:t>
      </w:r>
    </w:p>
    <w:p w14:paraId="5CFB728C" w14:textId="6AE8B555" w:rsidR="008137E9" w:rsidRDefault="008137E9" w:rsidP="008137E9">
      <w:pPr>
        <w:pStyle w:val="Lijstalinea"/>
        <w:numPr>
          <w:ilvl w:val="0"/>
          <w:numId w:val="3"/>
        </w:numPr>
        <w:rPr>
          <w:sz w:val="21"/>
          <w:szCs w:val="21"/>
        </w:rPr>
      </w:pPr>
      <w:r w:rsidRPr="00E5604B">
        <w:rPr>
          <w:sz w:val="21"/>
          <w:szCs w:val="21"/>
        </w:rPr>
        <w:t>Oppervlaktewater</w:t>
      </w:r>
    </w:p>
    <w:p w14:paraId="0B39C68F" w14:textId="53D3C138" w:rsidR="000929E5" w:rsidRDefault="000929E5" w:rsidP="008137E9">
      <w:pPr>
        <w:pStyle w:val="Lijstaline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Zwemwater</w:t>
      </w:r>
    </w:p>
    <w:p w14:paraId="40097CE0" w14:textId="26942F9F" w:rsidR="000929E5" w:rsidRPr="00E5604B" w:rsidRDefault="000929E5" w:rsidP="008137E9">
      <w:pPr>
        <w:pStyle w:val="Lijstaline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Sensoring</w:t>
      </w:r>
    </w:p>
    <w:p w14:paraId="35664212" w14:textId="2B2D8F28" w:rsidR="008137E9" w:rsidRPr="00E5604B" w:rsidRDefault="008137E9" w:rsidP="008137E9">
      <w:pPr>
        <w:pStyle w:val="Lijstalinea"/>
        <w:numPr>
          <w:ilvl w:val="0"/>
          <w:numId w:val="3"/>
        </w:numPr>
        <w:rPr>
          <w:sz w:val="21"/>
          <w:szCs w:val="21"/>
        </w:rPr>
      </w:pPr>
      <w:r w:rsidRPr="00E5604B">
        <w:rPr>
          <w:sz w:val="21"/>
          <w:szCs w:val="21"/>
        </w:rPr>
        <w:t>Zuiveren zowel afvalwater als zuiveringsslib</w:t>
      </w:r>
    </w:p>
    <w:p w14:paraId="2F0184E2" w14:textId="325C1E4A" w:rsidR="008137E9" w:rsidRPr="00E5604B" w:rsidRDefault="000929E5" w:rsidP="008137E9">
      <w:pPr>
        <w:pStyle w:val="Lijstaline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V</w:t>
      </w:r>
      <w:r w:rsidR="008137E9" w:rsidRPr="00E5604B">
        <w:rPr>
          <w:sz w:val="21"/>
          <w:szCs w:val="21"/>
        </w:rPr>
        <w:t>ergunningverlening en handhaving</w:t>
      </w:r>
    </w:p>
    <w:p w14:paraId="0E070334" w14:textId="77777777" w:rsidR="008137E9" w:rsidRPr="00E5604B" w:rsidRDefault="008137E9" w:rsidP="008137E9">
      <w:pPr>
        <w:pStyle w:val="Lijstalinea"/>
        <w:numPr>
          <w:ilvl w:val="0"/>
          <w:numId w:val="3"/>
        </w:numPr>
        <w:rPr>
          <w:sz w:val="21"/>
          <w:szCs w:val="21"/>
        </w:rPr>
      </w:pPr>
      <w:r w:rsidRPr="00E5604B">
        <w:rPr>
          <w:sz w:val="21"/>
          <w:szCs w:val="21"/>
        </w:rPr>
        <w:t>Waterbodem</w:t>
      </w:r>
    </w:p>
    <w:p w14:paraId="681B6638" w14:textId="4E1E7DF9" w:rsidR="008137E9" w:rsidRPr="00E5604B" w:rsidRDefault="008137E9" w:rsidP="008137E9">
      <w:pPr>
        <w:pStyle w:val="Lijstalinea"/>
        <w:numPr>
          <w:ilvl w:val="0"/>
          <w:numId w:val="3"/>
        </w:numPr>
        <w:rPr>
          <w:sz w:val="21"/>
          <w:szCs w:val="21"/>
        </w:rPr>
      </w:pPr>
      <w:r w:rsidRPr="00E5604B">
        <w:rPr>
          <w:sz w:val="21"/>
          <w:szCs w:val="21"/>
        </w:rPr>
        <w:t>Hydrobiologie</w:t>
      </w:r>
    </w:p>
    <w:p w14:paraId="02D397A5" w14:textId="3140430C" w:rsidR="008137E9" w:rsidRPr="00E5604B" w:rsidRDefault="008137E9" w:rsidP="008137E9">
      <w:pPr>
        <w:pStyle w:val="Lijstalinea"/>
        <w:numPr>
          <w:ilvl w:val="0"/>
          <w:numId w:val="2"/>
        </w:numPr>
        <w:rPr>
          <w:sz w:val="21"/>
          <w:szCs w:val="21"/>
        </w:rPr>
      </w:pPr>
      <w:r w:rsidRPr="00E5604B">
        <w:rPr>
          <w:sz w:val="21"/>
          <w:szCs w:val="21"/>
        </w:rPr>
        <w:t>Gebruikers kunnen per Discipline andere rechten hebben.</w:t>
      </w:r>
    </w:p>
    <w:p w14:paraId="37F7EECA" w14:textId="77777777" w:rsidR="008137E9" w:rsidRPr="00E5604B" w:rsidRDefault="008137E9" w:rsidP="008137E9">
      <w:pPr>
        <w:pStyle w:val="Lijstalinea"/>
        <w:rPr>
          <w:sz w:val="21"/>
          <w:szCs w:val="21"/>
        </w:rPr>
      </w:pPr>
      <w:r w:rsidRPr="00E5604B">
        <w:rPr>
          <w:sz w:val="21"/>
          <w:szCs w:val="21"/>
        </w:rPr>
        <w:t>Type 1. Gebruikers die Aanvragen mogen inzien (maar niet muteren)</w:t>
      </w:r>
    </w:p>
    <w:p w14:paraId="0F09AEFB" w14:textId="77777777" w:rsidR="008137E9" w:rsidRPr="00E5604B" w:rsidRDefault="008137E9" w:rsidP="008137E9">
      <w:pPr>
        <w:pStyle w:val="Lijstalinea"/>
        <w:rPr>
          <w:sz w:val="21"/>
          <w:szCs w:val="21"/>
        </w:rPr>
      </w:pPr>
      <w:r w:rsidRPr="00E5604B">
        <w:rPr>
          <w:sz w:val="21"/>
          <w:szCs w:val="21"/>
        </w:rPr>
        <w:t xml:space="preserve">Type 2. Gebruikers die een Aanvraag mogen opstellen en wijzigen (maar niet indienen) </w:t>
      </w:r>
    </w:p>
    <w:p w14:paraId="6E8E5F51" w14:textId="77777777" w:rsidR="008137E9" w:rsidRPr="00E5604B" w:rsidRDefault="008137E9" w:rsidP="008137E9">
      <w:pPr>
        <w:pStyle w:val="Lijstalinea"/>
        <w:rPr>
          <w:sz w:val="21"/>
          <w:szCs w:val="21"/>
        </w:rPr>
      </w:pPr>
      <w:r w:rsidRPr="00E5604B">
        <w:rPr>
          <w:sz w:val="21"/>
          <w:szCs w:val="21"/>
        </w:rPr>
        <w:t>Type 3. Gebruikers die een Aanvraag mogen indienen bij Aquon. Deze hebben alle rechten.</w:t>
      </w:r>
    </w:p>
    <w:p w14:paraId="3FC3FBA2" w14:textId="5C995C6D" w:rsidR="009C6A2A" w:rsidRPr="00E5604B" w:rsidRDefault="009C6A2A">
      <w:pPr>
        <w:rPr>
          <w:sz w:val="21"/>
          <w:szCs w:val="21"/>
        </w:rPr>
      </w:pPr>
    </w:p>
    <w:p w14:paraId="37572E2D" w14:textId="77777777" w:rsidR="006B0638" w:rsidRDefault="006B0638" w:rsidP="009C6A2A">
      <w:pPr>
        <w:rPr>
          <w:sz w:val="21"/>
          <w:szCs w:val="21"/>
        </w:rPr>
      </w:pPr>
      <w:r w:rsidRPr="00B05675">
        <w:rPr>
          <w:sz w:val="21"/>
          <w:szCs w:val="21"/>
          <w:highlight w:val="lightGray"/>
        </w:rPr>
        <w:t>DE AANVRAAG VAN EEN ACCOUNT</w:t>
      </w:r>
    </w:p>
    <w:p w14:paraId="51CC373E" w14:textId="14ED0BE9" w:rsidR="009C6A2A" w:rsidRPr="00271022" w:rsidRDefault="00271022" w:rsidP="00271022">
      <w:pPr>
        <w:pStyle w:val="Lijstalinea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Vul</w:t>
      </w:r>
      <w:r w:rsidR="009C6A2A" w:rsidRPr="00271022">
        <w:rPr>
          <w:sz w:val="21"/>
          <w:szCs w:val="21"/>
        </w:rPr>
        <w:t xml:space="preserve"> per medewerker </w:t>
      </w:r>
      <w:r w:rsidR="001D5058" w:rsidRPr="00271022">
        <w:rPr>
          <w:sz w:val="21"/>
          <w:szCs w:val="21"/>
        </w:rPr>
        <w:t>de onderstaande gegevens in</w:t>
      </w:r>
      <w:r w:rsidR="009C6A2A" w:rsidRPr="00271022">
        <w:rPr>
          <w:sz w:val="21"/>
          <w:szCs w:val="21"/>
        </w:rPr>
        <w:t xml:space="preserve"> </w:t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BF5857" w:rsidRPr="00E5604B" w14:paraId="5906FAA7" w14:textId="77777777" w:rsidTr="00BF5857">
        <w:tc>
          <w:tcPr>
            <w:tcW w:w="3823" w:type="dxa"/>
          </w:tcPr>
          <w:p w14:paraId="19CF3E4C" w14:textId="43B797AE" w:rsidR="009624F1" w:rsidRPr="00E5604B" w:rsidRDefault="009624F1" w:rsidP="009C6A2A">
            <w:pPr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Naam van de organisatie</w:t>
            </w:r>
          </w:p>
        </w:tc>
        <w:tc>
          <w:tcPr>
            <w:tcW w:w="5103" w:type="dxa"/>
          </w:tcPr>
          <w:p w14:paraId="7B93328B" w14:textId="77777777" w:rsidR="009624F1" w:rsidRPr="00E5604B" w:rsidRDefault="009624F1" w:rsidP="009C6A2A">
            <w:pPr>
              <w:rPr>
                <w:sz w:val="21"/>
                <w:szCs w:val="21"/>
              </w:rPr>
            </w:pPr>
          </w:p>
        </w:tc>
      </w:tr>
      <w:tr w:rsidR="00BF5857" w:rsidRPr="00E5604B" w14:paraId="5578124A" w14:textId="77777777" w:rsidTr="00BF5857">
        <w:tc>
          <w:tcPr>
            <w:tcW w:w="3823" w:type="dxa"/>
          </w:tcPr>
          <w:p w14:paraId="2A123831" w14:textId="238341B9" w:rsidR="009624F1" w:rsidRPr="00E5604B" w:rsidRDefault="009624F1" w:rsidP="009C6A2A">
            <w:pPr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Voornaam en achternaam gebruiker</w:t>
            </w:r>
          </w:p>
        </w:tc>
        <w:tc>
          <w:tcPr>
            <w:tcW w:w="5103" w:type="dxa"/>
          </w:tcPr>
          <w:p w14:paraId="3D99EF24" w14:textId="77777777" w:rsidR="009624F1" w:rsidRPr="00E5604B" w:rsidRDefault="009624F1" w:rsidP="009C6A2A">
            <w:pPr>
              <w:rPr>
                <w:sz w:val="21"/>
                <w:szCs w:val="21"/>
              </w:rPr>
            </w:pPr>
          </w:p>
        </w:tc>
      </w:tr>
      <w:tr w:rsidR="00BF5857" w:rsidRPr="00E5604B" w14:paraId="14331960" w14:textId="77777777" w:rsidTr="00BF5857">
        <w:tc>
          <w:tcPr>
            <w:tcW w:w="3823" w:type="dxa"/>
          </w:tcPr>
          <w:p w14:paraId="330A2ED7" w14:textId="5A485AF8" w:rsidR="009624F1" w:rsidRPr="00E5604B" w:rsidRDefault="009624F1" w:rsidP="009C6A2A">
            <w:pPr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Email-adres gebruiker</w:t>
            </w:r>
          </w:p>
        </w:tc>
        <w:tc>
          <w:tcPr>
            <w:tcW w:w="5103" w:type="dxa"/>
          </w:tcPr>
          <w:p w14:paraId="49F341E0" w14:textId="77777777" w:rsidR="009624F1" w:rsidRPr="00E5604B" w:rsidRDefault="009624F1" w:rsidP="009C6A2A">
            <w:pPr>
              <w:rPr>
                <w:sz w:val="21"/>
                <w:szCs w:val="21"/>
              </w:rPr>
            </w:pPr>
          </w:p>
        </w:tc>
      </w:tr>
    </w:tbl>
    <w:p w14:paraId="453EBE92" w14:textId="6027F911" w:rsidR="009C6A2A" w:rsidRPr="00E5604B" w:rsidRDefault="009C6A2A" w:rsidP="009C6A2A">
      <w:pPr>
        <w:rPr>
          <w:sz w:val="21"/>
          <w:szCs w:val="21"/>
        </w:rPr>
      </w:pPr>
    </w:p>
    <w:p w14:paraId="788AE3A1" w14:textId="303FAFBA" w:rsidR="007E7641" w:rsidRPr="00271022" w:rsidRDefault="00271022" w:rsidP="00271022">
      <w:pPr>
        <w:pStyle w:val="Lijstalinea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 xml:space="preserve">Kruis vervolgens </w:t>
      </w:r>
      <w:r w:rsidR="007E7641" w:rsidRPr="00271022">
        <w:rPr>
          <w:sz w:val="21"/>
          <w:szCs w:val="21"/>
        </w:rPr>
        <w:t>aan welke rechten</w:t>
      </w:r>
      <w:r w:rsidR="00BF5857" w:rsidRPr="00271022">
        <w:rPr>
          <w:sz w:val="21"/>
          <w:szCs w:val="21"/>
        </w:rPr>
        <w:t xml:space="preserve"> per Discipline</w:t>
      </w:r>
      <w:r w:rsidR="007E7641" w:rsidRPr="00271022">
        <w:rPr>
          <w:sz w:val="21"/>
          <w:szCs w:val="21"/>
        </w:rPr>
        <w:t xml:space="preserve"> </w:t>
      </w:r>
      <w:r w:rsidR="001D5058" w:rsidRPr="00271022">
        <w:rPr>
          <w:sz w:val="21"/>
          <w:szCs w:val="21"/>
        </w:rPr>
        <w:t xml:space="preserve">de </w:t>
      </w:r>
      <w:r w:rsidR="007E7641" w:rsidRPr="00271022">
        <w:rPr>
          <w:sz w:val="21"/>
          <w:szCs w:val="21"/>
        </w:rPr>
        <w:t>boven</w:t>
      </w:r>
      <w:r w:rsidR="001D5058" w:rsidRPr="00271022">
        <w:rPr>
          <w:sz w:val="21"/>
          <w:szCs w:val="21"/>
        </w:rPr>
        <w:t xml:space="preserve">genoemde </w:t>
      </w:r>
      <w:r w:rsidR="007E7641" w:rsidRPr="00271022">
        <w:rPr>
          <w:sz w:val="21"/>
          <w:szCs w:val="21"/>
        </w:rPr>
        <w:t>medewerker moet krijgen</w:t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4673"/>
        <w:gridCol w:w="1276"/>
        <w:gridCol w:w="992"/>
        <w:gridCol w:w="992"/>
        <w:gridCol w:w="993"/>
      </w:tblGrid>
      <w:tr w:rsidR="005849D5" w:rsidRPr="00E5604B" w14:paraId="5646A18A" w14:textId="77777777" w:rsidTr="00BF5857">
        <w:tc>
          <w:tcPr>
            <w:tcW w:w="4673" w:type="dxa"/>
          </w:tcPr>
          <w:p w14:paraId="4FB0F8B0" w14:textId="605724E4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415991" w14:textId="72FE07A2" w:rsidR="007E7641" w:rsidRPr="00E5604B" w:rsidRDefault="007E7641" w:rsidP="004516C0">
            <w:pPr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Geen toegang</w:t>
            </w:r>
          </w:p>
        </w:tc>
        <w:tc>
          <w:tcPr>
            <w:tcW w:w="992" w:type="dxa"/>
          </w:tcPr>
          <w:p w14:paraId="0D160385" w14:textId="4ED334B9" w:rsidR="007E7641" w:rsidRPr="00E5604B" w:rsidRDefault="007E7641" w:rsidP="004516C0">
            <w:pPr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Type 1</w:t>
            </w:r>
          </w:p>
        </w:tc>
        <w:tc>
          <w:tcPr>
            <w:tcW w:w="992" w:type="dxa"/>
          </w:tcPr>
          <w:p w14:paraId="2091B1C0" w14:textId="3ED1C910" w:rsidR="007E7641" w:rsidRPr="00E5604B" w:rsidRDefault="007E7641" w:rsidP="004516C0">
            <w:pPr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Type 2</w:t>
            </w:r>
          </w:p>
        </w:tc>
        <w:tc>
          <w:tcPr>
            <w:tcW w:w="993" w:type="dxa"/>
          </w:tcPr>
          <w:p w14:paraId="105CE194" w14:textId="6547E479" w:rsidR="007E7641" w:rsidRPr="00E5604B" w:rsidRDefault="007E7641" w:rsidP="004516C0">
            <w:pPr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Type 3</w:t>
            </w:r>
          </w:p>
        </w:tc>
      </w:tr>
      <w:tr w:rsidR="005849D5" w:rsidRPr="00E5604B" w14:paraId="23ECA53D" w14:textId="77777777" w:rsidTr="00BF5857">
        <w:tc>
          <w:tcPr>
            <w:tcW w:w="4673" w:type="dxa"/>
          </w:tcPr>
          <w:p w14:paraId="15893FE5" w14:textId="573506D7" w:rsidR="007E7641" w:rsidRPr="00E5604B" w:rsidRDefault="007E7641" w:rsidP="005849D5">
            <w:pPr>
              <w:ind w:right="-17"/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Oppervlaktewater</w:t>
            </w:r>
          </w:p>
        </w:tc>
        <w:tc>
          <w:tcPr>
            <w:tcW w:w="1276" w:type="dxa"/>
          </w:tcPr>
          <w:p w14:paraId="4D650171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36F5304E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774AFB85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12A01FB2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</w:tr>
      <w:tr w:rsidR="004F477C" w:rsidRPr="00E5604B" w14:paraId="60D6AB11" w14:textId="77777777" w:rsidTr="00BF5857">
        <w:tc>
          <w:tcPr>
            <w:tcW w:w="4673" w:type="dxa"/>
          </w:tcPr>
          <w:p w14:paraId="777761ED" w14:textId="7725172C" w:rsidR="004F477C" w:rsidRPr="00E5604B" w:rsidRDefault="004F477C" w:rsidP="005849D5">
            <w:pPr>
              <w:ind w:right="-14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Zwemwater</w:t>
            </w:r>
          </w:p>
        </w:tc>
        <w:tc>
          <w:tcPr>
            <w:tcW w:w="1276" w:type="dxa"/>
          </w:tcPr>
          <w:p w14:paraId="39F4C6D8" w14:textId="77777777" w:rsidR="004F477C" w:rsidRPr="00E5604B" w:rsidRDefault="004F477C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7E7D2F25" w14:textId="77777777" w:rsidR="004F477C" w:rsidRPr="00E5604B" w:rsidRDefault="004F477C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2386A71D" w14:textId="77777777" w:rsidR="004F477C" w:rsidRPr="00E5604B" w:rsidRDefault="004F477C" w:rsidP="004516C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7FC5C2FF" w14:textId="77777777" w:rsidR="004F477C" w:rsidRPr="00E5604B" w:rsidRDefault="004F477C" w:rsidP="004516C0">
            <w:pPr>
              <w:rPr>
                <w:sz w:val="21"/>
                <w:szCs w:val="21"/>
              </w:rPr>
            </w:pPr>
          </w:p>
        </w:tc>
      </w:tr>
      <w:tr w:rsidR="002F5D55" w:rsidRPr="00E5604B" w14:paraId="28EB2F71" w14:textId="77777777" w:rsidTr="00BF5857">
        <w:tc>
          <w:tcPr>
            <w:tcW w:w="4673" w:type="dxa"/>
          </w:tcPr>
          <w:p w14:paraId="793128B7" w14:textId="373F9478" w:rsidR="002F5D55" w:rsidRPr="00E5604B" w:rsidRDefault="004F477C" w:rsidP="005849D5">
            <w:pPr>
              <w:ind w:right="-14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Sensoring</w:t>
            </w:r>
          </w:p>
        </w:tc>
        <w:tc>
          <w:tcPr>
            <w:tcW w:w="1276" w:type="dxa"/>
          </w:tcPr>
          <w:p w14:paraId="6DF3DE80" w14:textId="77777777" w:rsidR="002F5D55" w:rsidRPr="00E5604B" w:rsidRDefault="002F5D55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3FABD59A" w14:textId="77777777" w:rsidR="002F5D55" w:rsidRPr="00E5604B" w:rsidRDefault="002F5D55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3E2E4D96" w14:textId="77777777" w:rsidR="002F5D55" w:rsidRPr="00E5604B" w:rsidRDefault="002F5D55" w:rsidP="004516C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116348C4" w14:textId="77777777" w:rsidR="002F5D55" w:rsidRPr="00E5604B" w:rsidRDefault="002F5D55" w:rsidP="004516C0">
            <w:pPr>
              <w:rPr>
                <w:sz w:val="21"/>
                <w:szCs w:val="21"/>
              </w:rPr>
            </w:pPr>
          </w:p>
        </w:tc>
      </w:tr>
      <w:tr w:rsidR="005849D5" w:rsidRPr="00E5604B" w14:paraId="5A781AF5" w14:textId="77777777" w:rsidTr="00BF5857">
        <w:tc>
          <w:tcPr>
            <w:tcW w:w="4673" w:type="dxa"/>
          </w:tcPr>
          <w:p w14:paraId="488BEA21" w14:textId="6F680B4E" w:rsidR="007E7641" w:rsidRPr="00E5604B" w:rsidRDefault="007E7641" w:rsidP="005849D5">
            <w:pPr>
              <w:ind w:right="-1434"/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Zuiver</w:t>
            </w:r>
            <w:r w:rsidR="00AE5BC3">
              <w:rPr>
                <w:sz w:val="21"/>
                <w:szCs w:val="21"/>
              </w:rPr>
              <w:t>ing</w:t>
            </w:r>
            <w:r w:rsidRPr="00E5604B">
              <w:rPr>
                <w:sz w:val="21"/>
                <w:szCs w:val="21"/>
              </w:rPr>
              <w:t>en zowel afvalwater als zuiveringsslib</w:t>
            </w:r>
          </w:p>
        </w:tc>
        <w:tc>
          <w:tcPr>
            <w:tcW w:w="1276" w:type="dxa"/>
          </w:tcPr>
          <w:p w14:paraId="3AA1CD14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6C4550FA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3A40896C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58E4BEC9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</w:tr>
      <w:tr w:rsidR="005849D5" w:rsidRPr="00E5604B" w14:paraId="72958F8A" w14:textId="77777777" w:rsidTr="00BF5857">
        <w:tc>
          <w:tcPr>
            <w:tcW w:w="4673" w:type="dxa"/>
          </w:tcPr>
          <w:p w14:paraId="4CAEFF19" w14:textId="09C1CCBF" w:rsidR="007E7641" w:rsidRPr="00E5604B" w:rsidRDefault="00AE5BC3" w:rsidP="004516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7E7641" w:rsidRPr="00E5604B">
              <w:rPr>
                <w:sz w:val="21"/>
                <w:szCs w:val="21"/>
              </w:rPr>
              <w:t>ergunningverlening en handhaving</w:t>
            </w:r>
          </w:p>
        </w:tc>
        <w:tc>
          <w:tcPr>
            <w:tcW w:w="1276" w:type="dxa"/>
          </w:tcPr>
          <w:p w14:paraId="707D309B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0DBE91F0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62F15FC1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60F35876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</w:tr>
      <w:tr w:rsidR="005849D5" w:rsidRPr="00E5604B" w14:paraId="24675873" w14:textId="77777777" w:rsidTr="00BF5857">
        <w:tc>
          <w:tcPr>
            <w:tcW w:w="4673" w:type="dxa"/>
          </w:tcPr>
          <w:p w14:paraId="6EB097D1" w14:textId="77777777" w:rsidR="007E7641" w:rsidRPr="00E5604B" w:rsidRDefault="007E7641" w:rsidP="004516C0">
            <w:pPr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Waterbodem</w:t>
            </w:r>
          </w:p>
        </w:tc>
        <w:tc>
          <w:tcPr>
            <w:tcW w:w="1276" w:type="dxa"/>
          </w:tcPr>
          <w:p w14:paraId="07BD2258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7DDB2F5B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5CB4A866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19AD3217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</w:tr>
      <w:tr w:rsidR="005849D5" w:rsidRPr="00E5604B" w14:paraId="19089FB4" w14:textId="77777777" w:rsidTr="00BF5857">
        <w:tc>
          <w:tcPr>
            <w:tcW w:w="4673" w:type="dxa"/>
          </w:tcPr>
          <w:p w14:paraId="2BB9012E" w14:textId="77777777" w:rsidR="007E7641" w:rsidRPr="00E5604B" w:rsidRDefault="007E7641" w:rsidP="004516C0">
            <w:pPr>
              <w:rPr>
                <w:sz w:val="21"/>
                <w:szCs w:val="21"/>
              </w:rPr>
            </w:pPr>
            <w:r w:rsidRPr="00E5604B">
              <w:rPr>
                <w:sz w:val="21"/>
                <w:szCs w:val="21"/>
              </w:rPr>
              <w:t>Hydrobiologie</w:t>
            </w:r>
          </w:p>
        </w:tc>
        <w:tc>
          <w:tcPr>
            <w:tcW w:w="1276" w:type="dxa"/>
          </w:tcPr>
          <w:p w14:paraId="736F0D89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06673A15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412BEE1A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4D5A374F" w14:textId="77777777" w:rsidR="007E7641" w:rsidRPr="00E5604B" w:rsidRDefault="007E7641" w:rsidP="004516C0">
            <w:pPr>
              <w:rPr>
                <w:sz w:val="21"/>
                <w:szCs w:val="21"/>
              </w:rPr>
            </w:pPr>
          </w:p>
        </w:tc>
      </w:tr>
    </w:tbl>
    <w:p w14:paraId="1ED7D131" w14:textId="08B17D31" w:rsidR="001A331E" w:rsidRDefault="001A331E">
      <w:pPr>
        <w:rPr>
          <w:sz w:val="21"/>
          <w:szCs w:val="21"/>
        </w:rPr>
      </w:pPr>
    </w:p>
    <w:p w14:paraId="0439A5F2" w14:textId="35A14A1E" w:rsidR="003434DB" w:rsidRPr="00FB4012" w:rsidRDefault="00FB4012" w:rsidP="00FB4012">
      <w:pPr>
        <w:pStyle w:val="Lijstalinea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 xml:space="preserve">Optioneel. Voor wie dat prettig vindt </w:t>
      </w:r>
      <w:r w:rsidR="004A0B38">
        <w:rPr>
          <w:sz w:val="21"/>
          <w:szCs w:val="21"/>
        </w:rPr>
        <w:t xml:space="preserve">kunnen </w:t>
      </w:r>
      <w:r w:rsidR="001A331E" w:rsidRPr="00FB4012">
        <w:rPr>
          <w:sz w:val="21"/>
          <w:szCs w:val="21"/>
        </w:rPr>
        <w:t>een aantal veelgebruikte velden default op een</w:t>
      </w:r>
      <w:r w:rsidR="008D3F21" w:rsidRPr="00FB4012">
        <w:rPr>
          <w:sz w:val="21"/>
          <w:szCs w:val="21"/>
        </w:rPr>
        <w:t xml:space="preserve"> (1) </w:t>
      </w:r>
      <w:r w:rsidR="001A331E" w:rsidRPr="00FB4012">
        <w:rPr>
          <w:sz w:val="21"/>
          <w:szCs w:val="21"/>
        </w:rPr>
        <w:t xml:space="preserve">specifieke instelling </w:t>
      </w:r>
      <w:r w:rsidR="007F053E" w:rsidRPr="00FB4012">
        <w:rPr>
          <w:sz w:val="21"/>
          <w:szCs w:val="21"/>
        </w:rPr>
        <w:t>te laten openen</w:t>
      </w:r>
      <w:r w:rsidR="003434DB" w:rsidRPr="00FB4012">
        <w:rPr>
          <w:sz w:val="21"/>
          <w:szCs w:val="21"/>
        </w:rPr>
        <w:t xml:space="preserve"> (zie bijlage op de 2</w:t>
      </w:r>
      <w:r w:rsidR="003434DB" w:rsidRPr="00FB4012">
        <w:rPr>
          <w:sz w:val="21"/>
          <w:szCs w:val="21"/>
          <w:vertAlign w:val="superscript"/>
        </w:rPr>
        <w:t>e</w:t>
      </w:r>
      <w:r w:rsidR="003434DB" w:rsidRPr="00FB4012">
        <w:rPr>
          <w:sz w:val="21"/>
          <w:szCs w:val="21"/>
        </w:rPr>
        <w:t xml:space="preserve"> pagina voor alle mogelijkheden).</w:t>
      </w:r>
      <w:r w:rsidR="008D3F21" w:rsidRPr="00FB4012">
        <w:rPr>
          <w:sz w:val="21"/>
          <w:szCs w:val="21"/>
        </w:rPr>
        <w:t xml:space="preserve"> D</w:t>
      </w:r>
      <w:r w:rsidR="000349CB">
        <w:rPr>
          <w:sz w:val="21"/>
          <w:szCs w:val="21"/>
        </w:rPr>
        <w:t>eze veldwaarde kan de gebruiker zelf ook weer aanpassen in het OMS.</w:t>
      </w:r>
      <w:r w:rsidR="008D3F21" w:rsidRPr="00FB4012">
        <w:rPr>
          <w:sz w:val="21"/>
          <w:szCs w:val="21"/>
        </w:rPr>
        <w:t xml:space="preserve"> </w:t>
      </w:r>
    </w:p>
    <w:p w14:paraId="05682C26" w14:textId="1E88FC4A" w:rsidR="00985DB0" w:rsidRDefault="00985DB0">
      <w:pPr>
        <w:rPr>
          <w:sz w:val="21"/>
          <w:szCs w:val="21"/>
        </w:rPr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E0411F" w:rsidRPr="00E5604B" w14:paraId="56BBC5FF" w14:textId="77777777" w:rsidTr="00B363B7">
        <w:tc>
          <w:tcPr>
            <w:tcW w:w="3256" w:type="dxa"/>
          </w:tcPr>
          <w:p w14:paraId="73D140AA" w14:textId="3A66DF0F" w:rsidR="00E0411F" w:rsidRDefault="00E0411F" w:rsidP="00E83EC8">
            <w:pPr>
              <w:ind w:right="-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Default Afdeling:</w:t>
            </w:r>
          </w:p>
        </w:tc>
        <w:tc>
          <w:tcPr>
            <w:tcW w:w="5670" w:type="dxa"/>
          </w:tcPr>
          <w:p w14:paraId="3DAAA654" w14:textId="77777777" w:rsidR="00E0411F" w:rsidRPr="00E5604B" w:rsidRDefault="00E0411F" w:rsidP="00E83EC8">
            <w:pPr>
              <w:rPr>
                <w:sz w:val="21"/>
                <w:szCs w:val="21"/>
              </w:rPr>
            </w:pPr>
          </w:p>
        </w:tc>
      </w:tr>
      <w:tr w:rsidR="00B363B7" w:rsidRPr="00E5604B" w14:paraId="279DCB7A" w14:textId="77777777" w:rsidTr="00B363B7">
        <w:tc>
          <w:tcPr>
            <w:tcW w:w="3256" w:type="dxa"/>
          </w:tcPr>
          <w:p w14:paraId="0CDCCE2E" w14:textId="2ED39179" w:rsidR="00E83EC8" w:rsidRPr="00E5604B" w:rsidRDefault="004D4515" w:rsidP="00E83EC8">
            <w:pPr>
              <w:ind w:right="-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Default</w:t>
            </w:r>
            <w:r w:rsidRPr="00C01396">
              <w:rPr>
                <w:sz w:val="21"/>
                <w:szCs w:val="21"/>
              </w:rPr>
              <w:t xml:space="preserve"> </w:t>
            </w:r>
            <w:r w:rsidR="00E83EC8" w:rsidRPr="00C01396">
              <w:rPr>
                <w:sz w:val="21"/>
                <w:szCs w:val="21"/>
              </w:rPr>
              <w:t>Discipline:</w:t>
            </w:r>
          </w:p>
        </w:tc>
        <w:tc>
          <w:tcPr>
            <w:tcW w:w="5670" w:type="dxa"/>
          </w:tcPr>
          <w:p w14:paraId="0DDE638D" w14:textId="77777777" w:rsidR="00E83EC8" w:rsidRPr="00E5604B" w:rsidRDefault="00E83EC8" w:rsidP="00E83EC8">
            <w:pPr>
              <w:rPr>
                <w:sz w:val="21"/>
                <w:szCs w:val="21"/>
              </w:rPr>
            </w:pPr>
          </w:p>
        </w:tc>
      </w:tr>
      <w:tr w:rsidR="00B363B7" w:rsidRPr="00E5604B" w14:paraId="220A1DA4" w14:textId="77777777" w:rsidTr="00B363B7">
        <w:tc>
          <w:tcPr>
            <w:tcW w:w="3256" w:type="dxa"/>
          </w:tcPr>
          <w:p w14:paraId="6B93C416" w14:textId="0DCEF903" w:rsidR="00E83EC8" w:rsidRPr="00E5604B" w:rsidRDefault="004D4515" w:rsidP="00E83EC8">
            <w:pPr>
              <w:ind w:right="-14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Default</w:t>
            </w:r>
            <w:r w:rsidR="00E83EC8" w:rsidRPr="00C0139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 w:rsidR="00E83EC8" w:rsidRPr="00C01396">
              <w:rPr>
                <w:sz w:val="21"/>
                <w:szCs w:val="21"/>
              </w:rPr>
              <w:t>eetmatrix:</w:t>
            </w:r>
          </w:p>
        </w:tc>
        <w:tc>
          <w:tcPr>
            <w:tcW w:w="5670" w:type="dxa"/>
          </w:tcPr>
          <w:p w14:paraId="1ED665BF" w14:textId="77777777" w:rsidR="00E83EC8" w:rsidRPr="00E5604B" w:rsidRDefault="00E83EC8" w:rsidP="00E83EC8">
            <w:pPr>
              <w:rPr>
                <w:sz w:val="21"/>
                <w:szCs w:val="21"/>
              </w:rPr>
            </w:pPr>
          </w:p>
        </w:tc>
      </w:tr>
      <w:tr w:rsidR="00B363B7" w:rsidRPr="00E5604B" w14:paraId="4D16BCBE" w14:textId="77777777" w:rsidTr="00B363B7">
        <w:tc>
          <w:tcPr>
            <w:tcW w:w="3256" w:type="dxa"/>
          </w:tcPr>
          <w:p w14:paraId="791FDA77" w14:textId="51C20B1F" w:rsidR="00E83EC8" w:rsidRPr="00E5604B" w:rsidRDefault="004D4515" w:rsidP="00E83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Default</w:t>
            </w:r>
            <w:r w:rsidRPr="00C0139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</w:t>
            </w:r>
            <w:r w:rsidR="00E83EC8" w:rsidRPr="00C01396">
              <w:rPr>
                <w:sz w:val="21"/>
                <w:szCs w:val="21"/>
              </w:rPr>
              <w:t>emonsterings</w:t>
            </w:r>
            <w:r>
              <w:rPr>
                <w:sz w:val="21"/>
                <w:szCs w:val="21"/>
              </w:rPr>
              <w:t>soort</w:t>
            </w:r>
            <w:r w:rsidR="00E83EC8" w:rsidRPr="00C01396">
              <w:rPr>
                <w:sz w:val="21"/>
                <w:szCs w:val="21"/>
              </w:rPr>
              <w:t>:</w:t>
            </w:r>
          </w:p>
        </w:tc>
        <w:tc>
          <w:tcPr>
            <w:tcW w:w="5670" w:type="dxa"/>
          </w:tcPr>
          <w:p w14:paraId="560D08C8" w14:textId="77777777" w:rsidR="00E83EC8" w:rsidRPr="00E5604B" w:rsidRDefault="00E83EC8" w:rsidP="00E83EC8">
            <w:pPr>
              <w:rPr>
                <w:sz w:val="21"/>
                <w:szCs w:val="21"/>
              </w:rPr>
            </w:pPr>
          </w:p>
        </w:tc>
      </w:tr>
    </w:tbl>
    <w:p w14:paraId="21147AEE" w14:textId="15B03286" w:rsidR="00D26D36" w:rsidRDefault="00B05675">
      <w:pPr>
        <w:rPr>
          <w:sz w:val="21"/>
          <w:szCs w:val="21"/>
        </w:rPr>
      </w:pPr>
      <w:r w:rsidRPr="00B05675">
        <w:rPr>
          <w:sz w:val="21"/>
          <w:szCs w:val="21"/>
          <w:highlight w:val="lightGray"/>
        </w:rPr>
        <w:lastRenderedPageBreak/>
        <w:t>BIJLAGE</w:t>
      </w:r>
    </w:p>
    <w:p w14:paraId="64DFD27F" w14:textId="4439D5EC" w:rsidR="001C0515" w:rsidRDefault="00844E6D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194B9AD4" wp14:editId="2648F1F8">
            <wp:simplePos x="0" y="0"/>
            <wp:positionH relativeFrom="column">
              <wp:posOffset>881380</wp:posOffset>
            </wp:positionH>
            <wp:positionV relativeFrom="paragraph">
              <wp:posOffset>0</wp:posOffset>
            </wp:positionV>
            <wp:extent cx="2069465" cy="1231265"/>
            <wp:effectExtent l="0" t="0" r="635" b="635"/>
            <wp:wrapSquare wrapText="bothSides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D36">
        <w:rPr>
          <w:sz w:val="21"/>
          <w:szCs w:val="21"/>
        </w:rPr>
        <w:t>Disciplines:</w:t>
      </w:r>
    </w:p>
    <w:p w14:paraId="055E1234" w14:textId="4C2BEAF3" w:rsidR="00D26D36" w:rsidRDefault="00D26D36">
      <w:pPr>
        <w:rPr>
          <w:sz w:val="21"/>
          <w:szCs w:val="21"/>
        </w:rPr>
      </w:pPr>
    </w:p>
    <w:p w14:paraId="62C0CA9A" w14:textId="3921E13B" w:rsidR="007F053E" w:rsidRDefault="007F053E">
      <w:pPr>
        <w:rPr>
          <w:sz w:val="21"/>
          <w:szCs w:val="21"/>
        </w:rPr>
      </w:pPr>
    </w:p>
    <w:p w14:paraId="786A1A37" w14:textId="22D28817" w:rsidR="00D26D36" w:rsidRDefault="00D26D36">
      <w:pPr>
        <w:rPr>
          <w:sz w:val="21"/>
          <w:szCs w:val="21"/>
        </w:rPr>
      </w:pPr>
    </w:p>
    <w:p w14:paraId="5D6EE49E" w14:textId="77900B1F" w:rsidR="00D26D36" w:rsidRDefault="00D26D36">
      <w:pPr>
        <w:rPr>
          <w:sz w:val="21"/>
          <w:szCs w:val="21"/>
        </w:rPr>
      </w:pPr>
    </w:p>
    <w:p w14:paraId="396B291A" w14:textId="63953C48" w:rsidR="00D26D36" w:rsidRDefault="00EF2F10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51437634" wp14:editId="1D341D35">
            <wp:simplePos x="0" y="0"/>
            <wp:positionH relativeFrom="column">
              <wp:posOffset>3434080</wp:posOffset>
            </wp:positionH>
            <wp:positionV relativeFrom="paragraph">
              <wp:posOffset>8255</wp:posOffset>
            </wp:positionV>
            <wp:extent cx="2377440" cy="5022850"/>
            <wp:effectExtent l="0" t="0" r="0" b="6350"/>
            <wp:wrapSquare wrapText="bothSides"/>
            <wp:docPr id="5" name="Afbeelding 5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afel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06C1B" w14:textId="65F2EBAE" w:rsidR="00D26D36" w:rsidRDefault="00D26D36">
      <w:pPr>
        <w:rPr>
          <w:sz w:val="21"/>
          <w:szCs w:val="21"/>
        </w:rPr>
      </w:pPr>
    </w:p>
    <w:p w14:paraId="504A94FF" w14:textId="65C8CE0A" w:rsidR="00D26D36" w:rsidRDefault="00D26D36">
      <w:pPr>
        <w:rPr>
          <w:sz w:val="21"/>
          <w:szCs w:val="21"/>
        </w:rPr>
      </w:pPr>
    </w:p>
    <w:p w14:paraId="1B52E32F" w14:textId="77777777" w:rsidR="00EF2F10" w:rsidRDefault="00EF2F10">
      <w:pPr>
        <w:rPr>
          <w:sz w:val="21"/>
          <w:szCs w:val="21"/>
        </w:rPr>
      </w:pPr>
    </w:p>
    <w:p w14:paraId="64499B94" w14:textId="77777777" w:rsidR="00EF2F10" w:rsidRDefault="00EF2F10">
      <w:pPr>
        <w:rPr>
          <w:sz w:val="21"/>
          <w:szCs w:val="21"/>
        </w:rPr>
      </w:pPr>
    </w:p>
    <w:p w14:paraId="1A25783B" w14:textId="55E243A3" w:rsidR="00D26D36" w:rsidRDefault="004D4515" w:rsidP="00EF2F10">
      <w:pPr>
        <w:ind w:left="2832" w:firstLine="708"/>
        <w:rPr>
          <w:sz w:val="21"/>
          <w:szCs w:val="21"/>
        </w:rPr>
      </w:pPr>
      <w:r>
        <w:rPr>
          <w:sz w:val="21"/>
          <w:szCs w:val="21"/>
        </w:rPr>
        <w:t>M</w:t>
      </w:r>
      <w:r w:rsidR="00D26D36">
        <w:rPr>
          <w:sz w:val="21"/>
          <w:szCs w:val="21"/>
        </w:rPr>
        <w:t>eetmatri</w:t>
      </w:r>
      <w:r>
        <w:rPr>
          <w:sz w:val="21"/>
          <w:szCs w:val="21"/>
        </w:rPr>
        <w:t>ces:</w:t>
      </w:r>
    </w:p>
    <w:p w14:paraId="63204058" w14:textId="77777777" w:rsidR="00436776" w:rsidRDefault="00436776">
      <w:pPr>
        <w:rPr>
          <w:sz w:val="21"/>
          <w:szCs w:val="21"/>
        </w:rPr>
      </w:pPr>
    </w:p>
    <w:p w14:paraId="193886BF" w14:textId="77777777" w:rsidR="00436776" w:rsidRDefault="00436776">
      <w:pPr>
        <w:rPr>
          <w:sz w:val="21"/>
          <w:szCs w:val="21"/>
        </w:rPr>
      </w:pPr>
    </w:p>
    <w:p w14:paraId="21BC9825" w14:textId="77777777" w:rsidR="00436776" w:rsidRDefault="00436776">
      <w:pPr>
        <w:rPr>
          <w:sz w:val="21"/>
          <w:szCs w:val="21"/>
        </w:rPr>
      </w:pPr>
    </w:p>
    <w:p w14:paraId="4C494DC0" w14:textId="77777777" w:rsidR="00436776" w:rsidRDefault="00436776">
      <w:pPr>
        <w:rPr>
          <w:sz w:val="21"/>
          <w:szCs w:val="21"/>
        </w:rPr>
      </w:pPr>
    </w:p>
    <w:p w14:paraId="1F8FF005" w14:textId="77777777" w:rsidR="00436776" w:rsidRDefault="00436776">
      <w:pPr>
        <w:rPr>
          <w:sz w:val="21"/>
          <w:szCs w:val="21"/>
        </w:rPr>
      </w:pPr>
    </w:p>
    <w:p w14:paraId="0A0F681F" w14:textId="77777777" w:rsidR="00436776" w:rsidRDefault="00436776">
      <w:pPr>
        <w:rPr>
          <w:sz w:val="21"/>
          <w:szCs w:val="21"/>
        </w:rPr>
      </w:pPr>
    </w:p>
    <w:p w14:paraId="6058907D" w14:textId="6CDE5376" w:rsidR="00436776" w:rsidRDefault="00436776">
      <w:pPr>
        <w:rPr>
          <w:sz w:val="21"/>
          <w:szCs w:val="21"/>
        </w:rPr>
      </w:pPr>
    </w:p>
    <w:p w14:paraId="1E05143C" w14:textId="77777777" w:rsidR="00436776" w:rsidRDefault="00436776">
      <w:pPr>
        <w:rPr>
          <w:sz w:val="21"/>
          <w:szCs w:val="21"/>
        </w:rPr>
      </w:pPr>
    </w:p>
    <w:p w14:paraId="69807EC5" w14:textId="77777777" w:rsidR="00436776" w:rsidRDefault="00436776">
      <w:pPr>
        <w:rPr>
          <w:sz w:val="21"/>
          <w:szCs w:val="21"/>
        </w:rPr>
      </w:pPr>
    </w:p>
    <w:p w14:paraId="7BEDB122" w14:textId="6C90C1B2" w:rsidR="00436776" w:rsidRDefault="00436776">
      <w:pPr>
        <w:rPr>
          <w:sz w:val="21"/>
          <w:szCs w:val="21"/>
        </w:rPr>
      </w:pPr>
    </w:p>
    <w:p w14:paraId="7A7A7FE2" w14:textId="77777777" w:rsidR="00436776" w:rsidRDefault="00436776">
      <w:pPr>
        <w:rPr>
          <w:sz w:val="21"/>
          <w:szCs w:val="21"/>
        </w:rPr>
      </w:pPr>
    </w:p>
    <w:p w14:paraId="4A54870C" w14:textId="5B8B611B" w:rsidR="00436776" w:rsidRDefault="00436776">
      <w:pPr>
        <w:rPr>
          <w:sz w:val="21"/>
          <w:szCs w:val="21"/>
        </w:rPr>
      </w:pPr>
    </w:p>
    <w:p w14:paraId="1886E98A" w14:textId="78B720E0" w:rsidR="00436776" w:rsidRDefault="00436776">
      <w:pPr>
        <w:rPr>
          <w:sz w:val="21"/>
          <w:szCs w:val="21"/>
        </w:rPr>
      </w:pPr>
    </w:p>
    <w:p w14:paraId="1F0F2FAA" w14:textId="2C1D76CA" w:rsidR="00436776" w:rsidRDefault="00436776">
      <w:pPr>
        <w:rPr>
          <w:sz w:val="21"/>
          <w:szCs w:val="21"/>
        </w:rPr>
      </w:pPr>
    </w:p>
    <w:p w14:paraId="4D01A6CE" w14:textId="49AC0586" w:rsidR="00436776" w:rsidRDefault="00436776">
      <w:pPr>
        <w:rPr>
          <w:sz w:val="21"/>
          <w:szCs w:val="21"/>
        </w:rPr>
      </w:pPr>
    </w:p>
    <w:p w14:paraId="311218E2" w14:textId="77777777" w:rsidR="00A649A4" w:rsidRDefault="00A649A4">
      <w:pPr>
        <w:rPr>
          <w:sz w:val="21"/>
          <w:szCs w:val="21"/>
        </w:rPr>
      </w:pPr>
    </w:p>
    <w:p w14:paraId="77AF221C" w14:textId="77777777" w:rsidR="00A649A4" w:rsidRDefault="00A649A4">
      <w:pPr>
        <w:rPr>
          <w:sz w:val="21"/>
          <w:szCs w:val="21"/>
        </w:rPr>
      </w:pPr>
    </w:p>
    <w:p w14:paraId="209B3207" w14:textId="77777777" w:rsidR="00A649A4" w:rsidRDefault="00A649A4">
      <w:pPr>
        <w:rPr>
          <w:sz w:val="21"/>
          <w:szCs w:val="21"/>
        </w:rPr>
      </w:pPr>
    </w:p>
    <w:p w14:paraId="751FB5AF" w14:textId="77777777" w:rsidR="00A649A4" w:rsidRDefault="00A649A4">
      <w:pPr>
        <w:rPr>
          <w:sz w:val="21"/>
          <w:szCs w:val="21"/>
        </w:rPr>
      </w:pPr>
    </w:p>
    <w:p w14:paraId="7DFE5A5B" w14:textId="64471A78" w:rsidR="00436776" w:rsidRDefault="00436776">
      <w:pPr>
        <w:rPr>
          <w:sz w:val="21"/>
          <w:szCs w:val="21"/>
        </w:rPr>
      </w:pPr>
    </w:p>
    <w:p w14:paraId="4022FF6F" w14:textId="51386BD4" w:rsidR="00436776" w:rsidRDefault="00436776">
      <w:pPr>
        <w:rPr>
          <w:sz w:val="21"/>
          <w:szCs w:val="21"/>
        </w:rPr>
      </w:pPr>
    </w:p>
    <w:p w14:paraId="46E30BF5" w14:textId="26D990D0" w:rsidR="00436776" w:rsidRDefault="00436776">
      <w:pPr>
        <w:rPr>
          <w:sz w:val="21"/>
          <w:szCs w:val="21"/>
        </w:rPr>
      </w:pPr>
    </w:p>
    <w:p w14:paraId="53D18490" w14:textId="2FBF3609" w:rsidR="00436776" w:rsidRDefault="00436776">
      <w:pPr>
        <w:rPr>
          <w:sz w:val="21"/>
          <w:szCs w:val="21"/>
        </w:rPr>
      </w:pPr>
    </w:p>
    <w:p w14:paraId="0DD75898" w14:textId="169E4571" w:rsidR="00436776" w:rsidRDefault="00436776">
      <w:pPr>
        <w:rPr>
          <w:sz w:val="21"/>
          <w:szCs w:val="21"/>
        </w:rPr>
      </w:pPr>
    </w:p>
    <w:p w14:paraId="6AB907EA" w14:textId="3BCA2786" w:rsidR="00436776" w:rsidRDefault="00436776">
      <w:pPr>
        <w:rPr>
          <w:sz w:val="21"/>
          <w:szCs w:val="21"/>
        </w:rPr>
      </w:pPr>
    </w:p>
    <w:p w14:paraId="3832C6F3" w14:textId="10B57D56" w:rsidR="00436776" w:rsidRDefault="00436776">
      <w:pPr>
        <w:rPr>
          <w:sz w:val="21"/>
          <w:szCs w:val="21"/>
        </w:rPr>
      </w:pPr>
    </w:p>
    <w:p w14:paraId="23792ACB" w14:textId="3ADE8704" w:rsidR="00436776" w:rsidRDefault="00436776">
      <w:pPr>
        <w:rPr>
          <w:sz w:val="21"/>
          <w:szCs w:val="21"/>
        </w:rPr>
      </w:pPr>
    </w:p>
    <w:p w14:paraId="0990DEED" w14:textId="74EA4C35" w:rsidR="00436776" w:rsidRDefault="00436776">
      <w:pPr>
        <w:rPr>
          <w:sz w:val="21"/>
          <w:szCs w:val="21"/>
        </w:rPr>
      </w:pPr>
    </w:p>
    <w:p w14:paraId="3EF9051B" w14:textId="63F6E777" w:rsidR="00436776" w:rsidRDefault="00EC6CFD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19F69491" wp14:editId="2CA8A50E">
            <wp:simplePos x="0" y="0"/>
            <wp:positionH relativeFrom="column">
              <wp:posOffset>1814830</wp:posOffset>
            </wp:positionH>
            <wp:positionV relativeFrom="paragraph">
              <wp:posOffset>48895</wp:posOffset>
            </wp:positionV>
            <wp:extent cx="2146300" cy="1601716"/>
            <wp:effectExtent l="0" t="0" r="0" b="0"/>
            <wp:wrapSquare wrapText="bothSides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1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F94E3" w14:textId="7871D355" w:rsidR="00436776" w:rsidRDefault="00436776">
      <w:pPr>
        <w:rPr>
          <w:sz w:val="21"/>
          <w:szCs w:val="21"/>
        </w:rPr>
      </w:pPr>
      <w:r>
        <w:rPr>
          <w:sz w:val="21"/>
          <w:szCs w:val="21"/>
        </w:rPr>
        <w:t>Bemonsteringssoort</w:t>
      </w:r>
      <w:r w:rsidR="004D4515">
        <w:rPr>
          <w:sz w:val="21"/>
          <w:szCs w:val="21"/>
        </w:rPr>
        <w:t>en</w:t>
      </w:r>
      <w:r>
        <w:rPr>
          <w:sz w:val="21"/>
          <w:szCs w:val="21"/>
        </w:rPr>
        <w:t>:</w:t>
      </w:r>
    </w:p>
    <w:p w14:paraId="373B1BE7" w14:textId="0D071680" w:rsidR="00D26D36" w:rsidRPr="00E5604B" w:rsidRDefault="00D26D36">
      <w:pPr>
        <w:rPr>
          <w:sz w:val="21"/>
          <w:szCs w:val="21"/>
        </w:rPr>
      </w:pPr>
    </w:p>
    <w:sectPr w:rsidR="00D26D36" w:rsidRPr="00E5604B" w:rsidSect="008C1A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CA6"/>
    <w:multiLevelType w:val="hybridMultilevel"/>
    <w:tmpl w:val="DE94860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628"/>
    <w:multiLevelType w:val="hybridMultilevel"/>
    <w:tmpl w:val="797037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37F8D"/>
    <w:multiLevelType w:val="hybridMultilevel"/>
    <w:tmpl w:val="39CCD7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6402"/>
    <w:multiLevelType w:val="hybridMultilevel"/>
    <w:tmpl w:val="E68E7F9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885CDA"/>
    <w:multiLevelType w:val="hybridMultilevel"/>
    <w:tmpl w:val="128E21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6034">
    <w:abstractNumId w:val="1"/>
  </w:num>
  <w:num w:numId="2" w16cid:durableId="1459303943">
    <w:abstractNumId w:val="2"/>
  </w:num>
  <w:num w:numId="3" w16cid:durableId="759521760">
    <w:abstractNumId w:val="3"/>
  </w:num>
  <w:num w:numId="4" w16cid:durableId="1861166454">
    <w:abstractNumId w:val="0"/>
  </w:num>
  <w:num w:numId="5" w16cid:durableId="495926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2A"/>
    <w:rsid w:val="00013374"/>
    <w:rsid w:val="00024622"/>
    <w:rsid w:val="000349CB"/>
    <w:rsid w:val="00042E80"/>
    <w:rsid w:val="000929E5"/>
    <w:rsid w:val="000C6C89"/>
    <w:rsid w:val="000D2F0B"/>
    <w:rsid w:val="001435BE"/>
    <w:rsid w:val="001A331E"/>
    <w:rsid w:val="001C0515"/>
    <w:rsid w:val="001D5058"/>
    <w:rsid w:val="0021494F"/>
    <w:rsid w:val="00271022"/>
    <w:rsid w:val="002F5D55"/>
    <w:rsid w:val="00332BFA"/>
    <w:rsid w:val="003434DB"/>
    <w:rsid w:val="003C61ED"/>
    <w:rsid w:val="00427272"/>
    <w:rsid w:val="00436776"/>
    <w:rsid w:val="00462A74"/>
    <w:rsid w:val="00493766"/>
    <w:rsid w:val="004A0B38"/>
    <w:rsid w:val="004B3DAA"/>
    <w:rsid w:val="004D4515"/>
    <w:rsid w:val="004F42F5"/>
    <w:rsid w:val="004F477C"/>
    <w:rsid w:val="005849D5"/>
    <w:rsid w:val="005F480B"/>
    <w:rsid w:val="0062446D"/>
    <w:rsid w:val="006655E6"/>
    <w:rsid w:val="006B0638"/>
    <w:rsid w:val="007339B2"/>
    <w:rsid w:val="007829BC"/>
    <w:rsid w:val="007B3A44"/>
    <w:rsid w:val="007E7641"/>
    <w:rsid w:val="007F053E"/>
    <w:rsid w:val="008137E9"/>
    <w:rsid w:val="00830A2A"/>
    <w:rsid w:val="00844E6D"/>
    <w:rsid w:val="008534F9"/>
    <w:rsid w:val="008C1A72"/>
    <w:rsid w:val="008D3F21"/>
    <w:rsid w:val="008D7A02"/>
    <w:rsid w:val="009624F1"/>
    <w:rsid w:val="00985DB0"/>
    <w:rsid w:val="009C6A2A"/>
    <w:rsid w:val="009D56DD"/>
    <w:rsid w:val="009E2337"/>
    <w:rsid w:val="009F0013"/>
    <w:rsid w:val="00A649A4"/>
    <w:rsid w:val="00AE326C"/>
    <w:rsid w:val="00AE52FC"/>
    <w:rsid w:val="00AE5BC3"/>
    <w:rsid w:val="00B05675"/>
    <w:rsid w:val="00B13A99"/>
    <w:rsid w:val="00B35610"/>
    <w:rsid w:val="00B363B7"/>
    <w:rsid w:val="00B662FA"/>
    <w:rsid w:val="00BF355F"/>
    <w:rsid w:val="00BF4CED"/>
    <w:rsid w:val="00BF5857"/>
    <w:rsid w:val="00C2061E"/>
    <w:rsid w:val="00C47FFA"/>
    <w:rsid w:val="00C65479"/>
    <w:rsid w:val="00CD76FF"/>
    <w:rsid w:val="00D17802"/>
    <w:rsid w:val="00D26D36"/>
    <w:rsid w:val="00D74220"/>
    <w:rsid w:val="00DE29C0"/>
    <w:rsid w:val="00E0411F"/>
    <w:rsid w:val="00E2694B"/>
    <w:rsid w:val="00E54996"/>
    <w:rsid w:val="00E5604B"/>
    <w:rsid w:val="00E83EC8"/>
    <w:rsid w:val="00EC2B30"/>
    <w:rsid w:val="00EC6CFD"/>
    <w:rsid w:val="00EF2F10"/>
    <w:rsid w:val="00F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0D37"/>
  <w14:defaultImageDpi w14:val="32767"/>
  <w15:chartTrackingRefBased/>
  <w15:docId w15:val="{829C5EDB-3324-3442-96AB-4D443155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6A2A"/>
    <w:pPr>
      <w:ind w:left="720"/>
      <w:contextualSpacing/>
    </w:pPr>
  </w:style>
  <w:style w:type="table" w:styleId="Tabelraster">
    <w:name w:val="Table Grid"/>
    <w:basedOn w:val="Standaardtabel"/>
    <w:uiPriority w:val="39"/>
    <w:rsid w:val="0081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B13752861C949AD2014A2FDD5291F" ma:contentTypeVersion="8" ma:contentTypeDescription="Een nieuw document maken." ma:contentTypeScope="" ma:versionID="631d9c91af4bf1ff10e78b7e967975bf">
  <xsd:schema xmlns:xsd="http://www.w3.org/2001/XMLSchema" xmlns:xs="http://www.w3.org/2001/XMLSchema" xmlns:p="http://schemas.microsoft.com/office/2006/metadata/properties" xmlns:ns2="ccb572c8-5435-469b-a0b3-bb781853cfb9" targetNamespace="http://schemas.microsoft.com/office/2006/metadata/properties" ma:root="true" ma:fieldsID="8d9eba1c60be6d435c8dd7220a9bf89a" ns2:_="">
    <xsd:import namespace="ccb572c8-5435-469b-a0b3-bb781853c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572c8-5435-469b-a0b3-bb781853c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C6EB0-65D4-4719-880B-2073F7ACF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8A51E-A666-4C91-B55B-14209E054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C3CE3B-298C-4363-96D7-07B2BDB76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572c8-5435-469b-a0b3-bb781853c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Konings</dc:creator>
  <cp:keywords/>
  <dc:description/>
  <cp:lastModifiedBy>Fabian van den Toorn</cp:lastModifiedBy>
  <cp:revision>2</cp:revision>
  <dcterms:created xsi:type="dcterms:W3CDTF">2022-07-06T06:25:00Z</dcterms:created>
  <dcterms:modified xsi:type="dcterms:W3CDTF">2022-07-06T06:25:00Z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0x010100D76B13752861C949AD2014A2FDD5291F</vt:lpwstr>
  </property>
</Properties>
</file>